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Dragon Ball is Top 2…and it isn’t 2</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Jarvis Mahan</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Updated 8:40 PM EDT, Mon September 30, 2024</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Dragon Ball, Dragon Ball Z, and Dragon Ball Super have all captured the hearts and minds of millions of people around the world, and have held that admiration for decades, and are not looking to slow down anytime soon. It makes you wonder, did Akira Toriyama, the legend behind the creation of Dragon Ball, know the level of respect and brand identity that would come from this creation? When Toriyama was writing stories, designing characters, and drawing scenery did he think “I am in the middle of making history.”? As a true creator, we can only assume he did. Dragon Ball is referenced in almost everything we experience today, from social media, to sports, to food, commercials and even basic everyday shows. It lives rent free in the mind of all age ranges, from teens within social media and content creation, to an older generation, who watched Dragon Ball growing up. Dragon Ball was a big reason that the stigma of “anime is lame” was changed to anime being prominent in mainstream media, based off of the popularity, and compelling journey the anime took us on. The names of characters have become so big, that someone who doesn't watch Dragon Ball, or anime in general is bound to know about the names “Goku”, “Vegeta” or “Frieza”. The stories told in the three iterations of Dragon Ball somehow mix reality with fantasy, and makes the story relatable, but also far enough out of reach to where we don't believe I could take on a Yamcha level threat personally. Dragon Ball is set to have another great pair of years in 2024 and 2025 with rumors of an anime return for Dragon Ball Super, a fourth iteration of Dragon Ball called Dragon Ball DAIMA, and the game of the century, Dragon Ball Sparkling Zero. We can not wait to see what is next for the G.O.A.T. anime, and also next for the best character of the series, Gohan!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